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5545D5" w:rsidRDefault="00EE33EA">
      <w:pPr>
        <w:pStyle w:val="Title"/>
        <w:spacing w:before="240" w:after="240"/>
        <w:jc w:val="center"/>
        <w:rPr>
          <w:rFonts w:ascii="Calibri" w:eastAsia="Calibri" w:hAnsi="Calibri" w:cs="Calibri"/>
          <w:b/>
          <w:color w:val="027F42"/>
          <w:sz w:val="40"/>
          <w:szCs w:val="40"/>
        </w:rPr>
      </w:pPr>
      <w:bookmarkStart w:id="0" w:name="_ij7pqr90eya9" w:colFirst="0" w:colLast="0"/>
      <w:bookmarkEnd w:id="0"/>
      <w:r>
        <w:rPr>
          <w:rFonts w:ascii="Calibri" w:eastAsia="Calibri" w:hAnsi="Calibri" w:cs="Calibri"/>
          <w:b/>
          <w:color w:val="027F42"/>
          <w:sz w:val="40"/>
          <w:szCs w:val="40"/>
        </w:rPr>
        <w:t xml:space="preserve">Leadership Support </w:t>
      </w:r>
      <w:proofErr w:type="gramStart"/>
      <w:r>
        <w:rPr>
          <w:rFonts w:ascii="Calibri" w:eastAsia="Calibri" w:hAnsi="Calibri" w:cs="Calibri"/>
          <w:b/>
          <w:color w:val="027F42"/>
          <w:sz w:val="40"/>
          <w:szCs w:val="40"/>
        </w:rPr>
        <w:t>For</w:t>
      </w:r>
      <w:proofErr w:type="gramEnd"/>
      <w:r>
        <w:rPr>
          <w:rFonts w:ascii="Calibri" w:eastAsia="Calibri" w:hAnsi="Calibri" w:cs="Calibri"/>
          <w:b/>
          <w:color w:val="027F42"/>
          <w:sz w:val="40"/>
          <w:szCs w:val="40"/>
        </w:rPr>
        <w:t xml:space="preserve"> School Boards and Governance Teams</w:t>
      </w:r>
    </w:p>
    <w:p w14:paraId="00000002" w14:textId="77777777" w:rsidR="005545D5" w:rsidRDefault="00EE33EA">
      <w:pPr>
        <w:spacing w:before="240" w:after="240"/>
        <w:rPr>
          <w:rFonts w:ascii="Calibri" w:eastAsia="Calibri" w:hAnsi="Calibri" w:cs="Calibri"/>
          <w:sz w:val="24"/>
          <w:szCs w:val="24"/>
        </w:rPr>
      </w:pPr>
      <w:r>
        <w:rPr>
          <w:rFonts w:ascii="Calibri" w:eastAsia="Calibri" w:hAnsi="Calibri" w:cs="Calibri"/>
          <w:sz w:val="24"/>
          <w:szCs w:val="24"/>
        </w:rPr>
        <w:t>School boards and governing bodies play a key role in shaping policies that protect student rights, reflect community values, and ensure accountability. Their leadership is critical in reviewing, adopting, and monitoring PED policies for equitable and effective implementation. This resource supports board members in overseeing policy development and implementation, offering focus areas, guiding questions, and tools to ensure policies are fair, legal, and responsive to all students.</w:t>
      </w:r>
    </w:p>
    <w:p w14:paraId="00000003" w14:textId="77777777" w:rsidR="005545D5" w:rsidRDefault="00EE33EA">
      <w:pPr>
        <w:pStyle w:val="Heading1"/>
        <w:keepNext w:val="0"/>
        <w:keepLines w:val="0"/>
        <w:spacing w:before="240" w:after="40"/>
        <w:rPr>
          <w:rFonts w:ascii="Calibri" w:eastAsia="Calibri" w:hAnsi="Calibri" w:cs="Calibri"/>
          <w:b/>
          <w:color w:val="434343"/>
          <w:sz w:val="36"/>
          <w:szCs w:val="36"/>
        </w:rPr>
      </w:pPr>
      <w:bookmarkStart w:id="1" w:name="_u8v88dbciza6" w:colFirst="0" w:colLast="0"/>
      <w:bookmarkEnd w:id="1"/>
      <w:r>
        <w:rPr>
          <w:rFonts w:ascii="Calibri" w:eastAsia="Calibri" w:hAnsi="Calibri" w:cs="Calibri"/>
          <w:b/>
          <w:color w:val="434343"/>
          <w:sz w:val="36"/>
          <w:szCs w:val="36"/>
        </w:rPr>
        <w:t>Review and Approve Policy</w:t>
      </w:r>
    </w:p>
    <w:p w14:paraId="00000004" w14:textId="77777777" w:rsidR="005545D5" w:rsidRDefault="00EE33EA">
      <w:pPr>
        <w:pStyle w:val="Heading2"/>
        <w:spacing w:before="240" w:after="240"/>
        <w:rPr>
          <w:sz w:val="24"/>
          <w:szCs w:val="24"/>
        </w:rPr>
      </w:pPr>
      <w:bookmarkStart w:id="2" w:name="_81rja7ofcel5" w:colFirst="0" w:colLast="0"/>
      <w:bookmarkEnd w:id="2"/>
      <w:r>
        <w:rPr>
          <w:rFonts w:ascii="Calibri" w:eastAsia="Calibri" w:hAnsi="Calibri" w:cs="Calibri"/>
          <w:b/>
          <w:color w:val="027F42"/>
        </w:rPr>
        <w:t>Key Focus</w:t>
      </w:r>
      <w:r>
        <w:rPr>
          <w:b/>
        </w:rPr>
        <w:br/>
      </w:r>
      <w:r>
        <w:rPr>
          <w:rFonts w:ascii="Calibri" w:eastAsia="Calibri" w:hAnsi="Calibri" w:cs="Calibri"/>
          <w:sz w:val="24"/>
          <w:szCs w:val="24"/>
        </w:rPr>
        <w:t>Ensure the policy complies with legal standards (EO 25-09, IDEA, Section 504, ADA, Title VI), reflects district values, and promotes equity.</w:t>
      </w:r>
    </w:p>
    <w:p w14:paraId="00000005" w14:textId="77777777" w:rsidR="005545D5" w:rsidRDefault="00EE33EA">
      <w:pPr>
        <w:pStyle w:val="Heading2"/>
        <w:spacing w:before="240" w:after="0"/>
        <w:rPr>
          <w:rFonts w:ascii="Calibri" w:eastAsia="Calibri" w:hAnsi="Calibri" w:cs="Calibri"/>
          <w:b/>
          <w:color w:val="027F42"/>
        </w:rPr>
      </w:pPr>
      <w:bookmarkStart w:id="3" w:name="_2551km3h0khx" w:colFirst="0" w:colLast="0"/>
      <w:bookmarkEnd w:id="3"/>
      <w:r>
        <w:rPr>
          <w:rFonts w:ascii="Calibri" w:eastAsia="Calibri" w:hAnsi="Calibri" w:cs="Calibri"/>
          <w:b/>
          <w:color w:val="027F42"/>
        </w:rPr>
        <w:t>Sample Questions</w:t>
      </w:r>
    </w:p>
    <w:p w14:paraId="00000006" w14:textId="77777777" w:rsidR="005545D5" w:rsidRDefault="00EE33EA">
      <w:pPr>
        <w:numPr>
          <w:ilvl w:val="0"/>
          <w:numId w:val="7"/>
        </w:numPr>
        <w:rPr>
          <w:rFonts w:ascii="Calibri" w:eastAsia="Calibri" w:hAnsi="Calibri" w:cs="Calibri"/>
          <w:sz w:val="24"/>
          <w:szCs w:val="24"/>
        </w:rPr>
      </w:pPr>
      <w:r>
        <w:rPr>
          <w:rFonts w:ascii="Calibri" w:eastAsia="Calibri" w:hAnsi="Calibri" w:cs="Calibri"/>
          <w:sz w:val="24"/>
          <w:szCs w:val="24"/>
        </w:rPr>
        <w:t>Does the policy align with all legal standards?</w:t>
      </w:r>
    </w:p>
    <w:p w14:paraId="00000007" w14:textId="77777777" w:rsidR="005545D5" w:rsidRDefault="00EE33EA">
      <w:pPr>
        <w:numPr>
          <w:ilvl w:val="0"/>
          <w:numId w:val="7"/>
        </w:numPr>
        <w:rPr>
          <w:rFonts w:ascii="Calibri" w:eastAsia="Calibri" w:hAnsi="Calibri" w:cs="Calibri"/>
          <w:sz w:val="24"/>
          <w:szCs w:val="24"/>
        </w:rPr>
      </w:pPr>
      <w:r>
        <w:rPr>
          <w:rFonts w:ascii="Calibri" w:eastAsia="Calibri" w:hAnsi="Calibri" w:cs="Calibri"/>
          <w:sz w:val="24"/>
          <w:szCs w:val="24"/>
        </w:rPr>
        <w:t>Does the policy clearly define scope, exemptions, and enforcement procedures?</w:t>
      </w:r>
    </w:p>
    <w:p w14:paraId="00000008" w14:textId="77777777" w:rsidR="005545D5" w:rsidRDefault="00EE33EA">
      <w:pPr>
        <w:numPr>
          <w:ilvl w:val="0"/>
          <w:numId w:val="7"/>
        </w:numPr>
        <w:rPr>
          <w:rFonts w:ascii="Calibri" w:eastAsia="Calibri" w:hAnsi="Calibri" w:cs="Calibri"/>
          <w:sz w:val="24"/>
          <w:szCs w:val="24"/>
        </w:rPr>
      </w:pPr>
      <w:r>
        <w:rPr>
          <w:rFonts w:ascii="Calibri" w:eastAsia="Calibri" w:hAnsi="Calibri" w:cs="Calibri"/>
          <w:sz w:val="24"/>
          <w:szCs w:val="24"/>
        </w:rPr>
        <w:t>How does the policy uphold civil rights and provide for necessary exemptions?</w:t>
      </w:r>
    </w:p>
    <w:p w14:paraId="00000009" w14:textId="77777777" w:rsidR="005545D5" w:rsidRDefault="00EE33EA">
      <w:pPr>
        <w:numPr>
          <w:ilvl w:val="0"/>
          <w:numId w:val="7"/>
        </w:numPr>
        <w:spacing w:after="240"/>
        <w:rPr>
          <w:rFonts w:ascii="Calibri" w:eastAsia="Calibri" w:hAnsi="Calibri" w:cs="Calibri"/>
          <w:sz w:val="24"/>
          <w:szCs w:val="24"/>
        </w:rPr>
      </w:pPr>
      <w:r>
        <w:rPr>
          <w:rFonts w:ascii="Calibri" w:eastAsia="Calibri" w:hAnsi="Calibri" w:cs="Calibri"/>
          <w:sz w:val="24"/>
          <w:szCs w:val="24"/>
        </w:rPr>
        <w:t>Are the language and expectations age-appropriate and developmentally suitable?</w:t>
      </w:r>
    </w:p>
    <w:p w14:paraId="0000000A" w14:textId="77777777" w:rsidR="005545D5" w:rsidRDefault="00EE33EA">
      <w:pPr>
        <w:pStyle w:val="Heading2"/>
        <w:spacing w:before="240" w:after="240"/>
        <w:rPr>
          <w:rFonts w:ascii="Calibri" w:eastAsia="Calibri" w:hAnsi="Calibri" w:cs="Calibri"/>
          <w:b/>
          <w:color w:val="027F42"/>
        </w:rPr>
      </w:pPr>
      <w:bookmarkStart w:id="4" w:name="_73z72ua7kdmr" w:colFirst="0" w:colLast="0"/>
      <w:bookmarkEnd w:id="4"/>
      <w:r>
        <w:rPr>
          <w:rFonts w:ascii="Calibri" w:eastAsia="Calibri" w:hAnsi="Calibri" w:cs="Calibri"/>
          <w:b/>
          <w:color w:val="027F42"/>
        </w:rPr>
        <w:t>Key Resources to Review</w:t>
      </w:r>
    </w:p>
    <w:p w14:paraId="0000000B" w14:textId="77777777" w:rsidR="005545D5" w:rsidRDefault="00EE33EA">
      <w:pPr>
        <w:numPr>
          <w:ilvl w:val="0"/>
          <w:numId w:val="7"/>
        </w:numPr>
        <w:spacing w:before="240"/>
        <w:rPr>
          <w:rFonts w:ascii="Calibri" w:eastAsia="Calibri" w:hAnsi="Calibri" w:cs="Calibri"/>
          <w:sz w:val="24"/>
          <w:szCs w:val="24"/>
        </w:rPr>
      </w:pPr>
      <w:hyperlink r:id="rId5">
        <w:r>
          <w:rPr>
            <w:rFonts w:ascii="Calibri" w:eastAsia="Calibri" w:hAnsi="Calibri" w:cs="Calibri"/>
            <w:color w:val="1155CC"/>
            <w:sz w:val="24"/>
            <w:szCs w:val="24"/>
            <w:u w:val="single"/>
          </w:rPr>
          <w:t>Executive Order 25-09</w:t>
        </w:r>
      </w:hyperlink>
    </w:p>
    <w:p w14:paraId="0000000C" w14:textId="77777777" w:rsidR="005545D5" w:rsidRDefault="00EE33EA">
      <w:pPr>
        <w:numPr>
          <w:ilvl w:val="0"/>
          <w:numId w:val="7"/>
        </w:numPr>
        <w:spacing w:after="240"/>
        <w:rPr>
          <w:rFonts w:ascii="Calibri" w:eastAsia="Calibri" w:hAnsi="Calibri" w:cs="Calibri"/>
          <w:sz w:val="24"/>
          <w:szCs w:val="24"/>
        </w:rPr>
      </w:pPr>
      <w:hyperlink r:id="rId6">
        <w:r>
          <w:rPr>
            <w:rFonts w:ascii="Calibri" w:eastAsia="Calibri" w:hAnsi="Calibri" w:cs="Calibri"/>
            <w:color w:val="1155CC"/>
            <w:sz w:val="24"/>
            <w:szCs w:val="24"/>
            <w:u w:val="single"/>
          </w:rPr>
          <w:t>OSBA sample PED policy</w:t>
        </w:r>
      </w:hyperlink>
    </w:p>
    <w:p w14:paraId="0000000D" w14:textId="77777777" w:rsidR="005545D5" w:rsidRDefault="00EE33EA">
      <w:pPr>
        <w:pStyle w:val="Heading1"/>
        <w:keepNext w:val="0"/>
        <w:keepLines w:val="0"/>
        <w:spacing w:before="240" w:after="40"/>
        <w:rPr>
          <w:rFonts w:ascii="Calibri" w:eastAsia="Calibri" w:hAnsi="Calibri" w:cs="Calibri"/>
          <w:b/>
          <w:color w:val="434343"/>
          <w:sz w:val="36"/>
          <w:szCs w:val="36"/>
        </w:rPr>
      </w:pPr>
      <w:bookmarkStart w:id="5" w:name="_yiec2f46exog" w:colFirst="0" w:colLast="0"/>
      <w:bookmarkEnd w:id="5"/>
      <w:r>
        <w:rPr>
          <w:rFonts w:ascii="Calibri" w:eastAsia="Calibri" w:hAnsi="Calibri" w:cs="Calibri"/>
          <w:b/>
          <w:color w:val="434343"/>
          <w:sz w:val="36"/>
          <w:szCs w:val="36"/>
        </w:rPr>
        <w:t>Monitor Implementation</w:t>
      </w:r>
    </w:p>
    <w:p w14:paraId="0000000E" w14:textId="77777777" w:rsidR="005545D5" w:rsidRDefault="00EE33EA">
      <w:pPr>
        <w:pStyle w:val="Heading2"/>
        <w:spacing w:before="240" w:after="0"/>
        <w:rPr>
          <w:rFonts w:ascii="Calibri" w:eastAsia="Calibri" w:hAnsi="Calibri" w:cs="Calibri"/>
          <w:b/>
          <w:color w:val="027F42"/>
        </w:rPr>
      </w:pPr>
      <w:bookmarkStart w:id="6" w:name="_3us04lj9x16b" w:colFirst="0" w:colLast="0"/>
      <w:bookmarkEnd w:id="6"/>
      <w:r>
        <w:rPr>
          <w:rFonts w:ascii="Calibri" w:eastAsia="Calibri" w:hAnsi="Calibri" w:cs="Calibri"/>
          <w:b/>
          <w:color w:val="027F42"/>
        </w:rPr>
        <w:t>Key Focus</w:t>
      </w:r>
    </w:p>
    <w:p w14:paraId="0000000F" w14:textId="77777777" w:rsidR="005545D5" w:rsidRDefault="00EE33EA">
      <w:pPr>
        <w:spacing w:after="240"/>
        <w:rPr>
          <w:sz w:val="24"/>
          <w:szCs w:val="24"/>
        </w:rPr>
      </w:pPr>
      <w:r>
        <w:rPr>
          <w:rFonts w:ascii="Calibri" w:eastAsia="Calibri" w:hAnsi="Calibri" w:cs="Calibri"/>
          <w:sz w:val="24"/>
          <w:szCs w:val="24"/>
        </w:rPr>
        <w:t>Track how the policy is rolled out across schools and the supports in place for staff and students.</w:t>
      </w:r>
    </w:p>
    <w:p w14:paraId="00000010" w14:textId="77777777" w:rsidR="005545D5" w:rsidRDefault="00EE33EA">
      <w:pPr>
        <w:pStyle w:val="Heading2"/>
        <w:spacing w:before="240" w:after="0"/>
      </w:pPr>
      <w:bookmarkStart w:id="7" w:name="_qwaoyrb6282v" w:colFirst="0" w:colLast="0"/>
      <w:bookmarkEnd w:id="7"/>
      <w:r>
        <w:rPr>
          <w:rFonts w:ascii="Calibri" w:eastAsia="Calibri" w:hAnsi="Calibri" w:cs="Calibri"/>
          <w:b/>
          <w:color w:val="027F42"/>
        </w:rPr>
        <w:t>Sample Questions</w:t>
      </w:r>
    </w:p>
    <w:p w14:paraId="00000011" w14:textId="77777777" w:rsidR="005545D5" w:rsidRDefault="00EE33EA">
      <w:pPr>
        <w:numPr>
          <w:ilvl w:val="0"/>
          <w:numId w:val="5"/>
        </w:numPr>
        <w:rPr>
          <w:rFonts w:ascii="Calibri" w:eastAsia="Calibri" w:hAnsi="Calibri" w:cs="Calibri"/>
          <w:sz w:val="24"/>
          <w:szCs w:val="24"/>
        </w:rPr>
      </w:pPr>
      <w:r>
        <w:rPr>
          <w:rFonts w:ascii="Calibri" w:eastAsia="Calibri" w:hAnsi="Calibri" w:cs="Calibri"/>
          <w:sz w:val="24"/>
          <w:szCs w:val="24"/>
        </w:rPr>
        <w:t>What training has been provided to staff and leadership on the PED policy?</w:t>
      </w:r>
    </w:p>
    <w:p w14:paraId="00000012" w14:textId="77777777" w:rsidR="005545D5" w:rsidRDefault="00EE33EA">
      <w:pPr>
        <w:numPr>
          <w:ilvl w:val="0"/>
          <w:numId w:val="5"/>
        </w:numPr>
        <w:rPr>
          <w:rFonts w:ascii="Calibri" w:eastAsia="Calibri" w:hAnsi="Calibri" w:cs="Calibri"/>
          <w:sz w:val="24"/>
          <w:szCs w:val="24"/>
        </w:rPr>
      </w:pPr>
      <w:r>
        <w:rPr>
          <w:rFonts w:ascii="Calibri" w:eastAsia="Calibri" w:hAnsi="Calibri" w:cs="Calibri"/>
          <w:sz w:val="24"/>
          <w:szCs w:val="24"/>
        </w:rPr>
        <w:t>Are implementation plans in place at the school level?</w:t>
      </w:r>
    </w:p>
    <w:p w14:paraId="00000013" w14:textId="77777777" w:rsidR="005545D5" w:rsidRDefault="00EE33EA">
      <w:pPr>
        <w:numPr>
          <w:ilvl w:val="0"/>
          <w:numId w:val="5"/>
        </w:numPr>
        <w:spacing w:after="240"/>
        <w:rPr>
          <w:rFonts w:ascii="Calibri" w:eastAsia="Calibri" w:hAnsi="Calibri" w:cs="Calibri"/>
          <w:sz w:val="24"/>
          <w:szCs w:val="24"/>
        </w:rPr>
      </w:pPr>
      <w:r>
        <w:rPr>
          <w:rFonts w:ascii="Calibri" w:eastAsia="Calibri" w:hAnsi="Calibri" w:cs="Calibri"/>
          <w:sz w:val="24"/>
          <w:szCs w:val="24"/>
        </w:rPr>
        <w:t>How is feedback from staff and students collected and used to improve practice?</w:t>
      </w:r>
      <w:r>
        <w:rPr>
          <w:rFonts w:ascii="Calibri" w:eastAsia="Calibri" w:hAnsi="Calibri" w:cs="Calibri"/>
          <w:sz w:val="24"/>
          <w:szCs w:val="24"/>
        </w:rPr>
        <w:br/>
      </w:r>
    </w:p>
    <w:p w14:paraId="00000014" w14:textId="77777777" w:rsidR="005545D5" w:rsidRDefault="00EE33EA">
      <w:pPr>
        <w:pStyle w:val="Heading2"/>
        <w:spacing w:before="240" w:after="0"/>
      </w:pPr>
      <w:bookmarkStart w:id="8" w:name="_qxqaqor2fx9q" w:colFirst="0" w:colLast="0"/>
      <w:bookmarkEnd w:id="8"/>
      <w:r>
        <w:rPr>
          <w:rFonts w:ascii="Calibri" w:eastAsia="Calibri" w:hAnsi="Calibri" w:cs="Calibri"/>
          <w:b/>
          <w:color w:val="027F42"/>
        </w:rPr>
        <w:t>Resources to Review</w:t>
      </w:r>
    </w:p>
    <w:p w14:paraId="00000015" w14:textId="77777777" w:rsidR="005545D5" w:rsidRDefault="00EE33EA">
      <w:pPr>
        <w:numPr>
          <w:ilvl w:val="0"/>
          <w:numId w:val="5"/>
        </w:numPr>
        <w:rPr>
          <w:rFonts w:ascii="Calibri" w:eastAsia="Calibri" w:hAnsi="Calibri" w:cs="Calibri"/>
          <w:sz w:val="24"/>
          <w:szCs w:val="24"/>
        </w:rPr>
      </w:pPr>
      <w:r>
        <w:rPr>
          <w:rFonts w:ascii="Calibri" w:eastAsia="Calibri" w:hAnsi="Calibri" w:cs="Calibri"/>
          <w:sz w:val="24"/>
          <w:szCs w:val="24"/>
        </w:rPr>
        <w:t>Staff training completion dashboards</w:t>
      </w:r>
    </w:p>
    <w:p w14:paraId="00000016" w14:textId="77777777" w:rsidR="005545D5" w:rsidRDefault="00EE33EA">
      <w:pPr>
        <w:numPr>
          <w:ilvl w:val="0"/>
          <w:numId w:val="5"/>
        </w:numPr>
        <w:rPr>
          <w:rFonts w:ascii="Calibri" w:eastAsia="Calibri" w:hAnsi="Calibri" w:cs="Calibri"/>
          <w:sz w:val="24"/>
          <w:szCs w:val="24"/>
        </w:rPr>
      </w:pPr>
      <w:r>
        <w:rPr>
          <w:rFonts w:ascii="Calibri" w:eastAsia="Calibri" w:hAnsi="Calibri" w:cs="Calibri"/>
          <w:sz w:val="24"/>
          <w:szCs w:val="24"/>
        </w:rPr>
        <w:t>School implementation plans and communication materials</w:t>
      </w:r>
    </w:p>
    <w:p w14:paraId="00000017" w14:textId="77777777" w:rsidR="005545D5" w:rsidRDefault="00EE33EA">
      <w:pPr>
        <w:numPr>
          <w:ilvl w:val="0"/>
          <w:numId w:val="5"/>
        </w:numPr>
        <w:spacing w:after="240"/>
        <w:rPr>
          <w:rFonts w:ascii="Calibri" w:eastAsia="Calibri" w:hAnsi="Calibri" w:cs="Calibri"/>
          <w:sz w:val="24"/>
          <w:szCs w:val="24"/>
        </w:rPr>
      </w:pPr>
      <w:r>
        <w:rPr>
          <w:rFonts w:ascii="Calibri" w:eastAsia="Calibri" w:hAnsi="Calibri" w:cs="Calibri"/>
          <w:sz w:val="24"/>
          <w:szCs w:val="24"/>
        </w:rPr>
        <w:t>Student and staff feedback reports</w:t>
      </w:r>
    </w:p>
    <w:p w14:paraId="00000018" w14:textId="77777777" w:rsidR="005545D5" w:rsidRDefault="00EE33EA">
      <w:pPr>
        <w:pStyle w:val="Heading1"/>
        <w:keepNext w:val="0"/>
        <w:keepLines w:val="0"/>
        <w:spacing w:before="240" w:after="40"/>
        <w:rPr>
          <w:rFonts w:ascii="Calibri" w:eastAsia="Calibri" w:hAnsi="Calibri" w:cs="Calibri"/>
          <w:b/>
          <w:color w:val="434343"/>
          <w:sz w:val="36"/>
          <w:szCs w:val="36"/>
        </w:rPr>
      </w:pPr>
      <w:bookmarkStart w:id="9" w:name="_q2kuvh9damdl" w:colFirst="0" w:colLast="0"/>
      <w:bookmarkEnd w:id="9"/>
      <w:r>
        <w:rPr>
          <w:rFonts w:ascii="Calibri" w:eastAsia="Calibri" w:hAnsi="Calibri" w:cs="Calibri"/>
          <w:b/>
          <w:color w:val="434343"/>
          <w:sz w:val="36"/>
          <w:szCs w:val="36"/>
        </w:rPr>
        <w:lastRenderedPageBreak/>
        <w:t>Uphold Student Rights</w:t>
      </w:r>
    </w:p>
    <w:p w14:paraId="00000019" w14:textId="77777777" w:rsidR="005545D5" w:rsidRDefault="00EE33EA">
      <w:pPr>
        <w:pStyle w:val="Heading2"/>
        <w:spacing w:before="240" w:after="240"/>
        <w:rPr>
          <w:rFonts w:ascii="Calibri" w:eastAsia="Calibri" w:hAnsi="Calibri" w:cs="Calibri"/>
          <w:sz w:val="24"/>
          <w:szCs w:val="24"/>
        </w:rPr>
      </w:pPr>
      <w:bookmarkStart w:id="10" w:name="_ohuze0pnwxt4" w:colFirst="0" w:colLast="0"/>
      <w:bookmarkEnd w:id="10"/>
      <w:r>
        <w:rPr>
          <w:rFonts w:ascii="Calibri" w:eastAsia="Calibri" w:hAnsi="Calibri" w:cs="Calibri"/>
          <w:b/>
          <w:color w:val="027F42"/>
        </w:rPr>
        <w:t>Key Focus</w:t>
      </w:r>
      <w:r>
        <w:rPr>
          <w:b/>
        </w:rPr>
        <w:br/>
      </w:r>
      <w:r>
        <w:rPr>
          <w:rFonts w:ascii="Calibri" w:eastAsia="Calibri" w:hAnsi="Calibri" w:cs="Calibri"/>
          <w:sz w:val="24"/>
          <w:szCs w:val="24"/>
        </w:rPr>
        <w:t xml:space="preserve"> Ensure policies protect students’ civil rights and that exemptions for medical, learning, and communication needs are clearly defined and honored.</w:t>
      </w:r>
    </w:p>
    <w:p w14:paraId="0000001A" w14:textId="77777777" w:rsidR="005545D5" w:rsidRDefault="00EE33EA">
      <w:pPr>
        <w:pStyle w:val="Heading2"/>
        <w:spacing w:before="0" w:after="0"/>
      </w:pPr>
      <w:bookmarkStart w:id="11" w:name="_cek0rmfczh16" w:colFirst="0" w:colLast="0"/>
      <w:bookmarkEnd w:id="11"/>
      <w:r>
        <w:rPr>
          <w:rFonts w:ascii="Calibri" w:eastAsia="Calibri" w:hAnsi="Calibri" w:cs="Calibri"/>
          <w:b/>
          <w:color w:val="027F42"/>
        </w:rPr>
        <w:t>Sample Questions</w:t>
      </w:r>
    </w:p>
    <w:p w14:paraId="0000001B" w14:textId="77777777" w:rsidR="005545D5" w:rsidRDefault="00EE33EA">
      <w:pPr>
        <w:numPr>
          <w:ilvl w:val="0"/>
          <w:numId w:val="4"/>
        </w:numPr>
        <w:rPr>
          <w:rFonts w:ascii="Calibri" w:eastAsia="Calibri" w:hAnsi="Calibri" w:cs="Calibri"/>
          <w:sz w:val="24"/>
          <w:szCs w:val="24"/>
        </w:rPr>
      </w:pPr>
      <w:r>
        <w:rPr>
          <w:rFonts w:ascii="Calibri" w:eastAsia="Calibri" w:hAnsi="Calibri" w:cs="Calibri"/>
          <w:sz w:val="24"/>
          <w:szCs w:val="24"/>
        </w:rPr>
        <w:t>How does the district verify and track exemptions for students with IEPs, 504 plans, documented medical needs, or language needs?</w:t>
      </w:r>
    </w:p>
    <w:p w14:paraId="0000001C" w14:textId="77777777" w:rsidR="005545D5" w:rsidRDefault="00EE33EA">
      <w:pPr>
        <w:numPr>
          <w:ilvl w:val="0"/>
          <w:numId w:val="4"/>
        </w:numPr>
        <w:rPr>
          <w:rFonts w:ascii="Calibri" w:eastAsia="Calibri" w:hAnsi="Calibri" w:cs="Calibri"/>
          <w:sz w:val="24"/>
          <w:szCs w:val="24"/>
        </w:rPr>
      </w:pPr>
      <w:r>
        <w:rPr>
          <w:rFonts w:ascii="Calibri" w:eastAsia="Calibri" w:hAnsi="Calibri" w:cs="Calibri"/>
          <w:sz w:val="24"/>
          <w:szCs w:val="24"/>
        </w:rPr>
        <w:t>What processes exist to handle exemption requests fairly and consistently?</w:t>
      </w:r>
    </w:p>
    <w:p w14:paraId="0000001D" w14:textId="77777777" w:rsidR="005545D5" w:rsidRDefault="00EE33EA">
      <w:pPr>
        <w:numPr>
          <w:ilvl w:val="0"/>
          <w:numId w:val="4"/>
        </w:numPr>
        <w:spacing w:after="240"/>
        <w:rPr>
          <w:rFonts w:ascii="Calibri" w:eastAsia="Calibri" w:hAnsi="Calibri" w:cs="Calibri"/>
          <w:sz w:val="24"/>
          <w:szCs w:val="24"/>
        </w:rPr>
      </w:pPr>
      <w:r>
        <w:rPr>
          <w:rFonts w:ascii="Calibri" w:eastAsia="Calibri" w:hAnsi="Calibri" w:cs="Calibri"/>
          <w:sz w:val="24"/>
          <w:szCs w:val="24"/>
        </w:rPr>
        <w:t>How are language access needs met under the policy?</w:t>
      </w:r>
    </w:p>
    <w:p w14:paraId="0000001E" w14:textId="77777777" w:rsidR="005545D5" w:rsidRDefault="00EE33EA">
      <w:pPr>
        <w:pStyle w:val="Heading2"/>
        <w:spacing w:before="0" w:after="0"/>
      </w:pPr>
      <w:bookmarkStart w:id="12" w:name="_mx9t7lpchix8" w:colFirst="0" w:colLast="0"/>
      <w:bookmarkEnd w:id="12"/>
      <w:r>
        <w:rPr>
          <w:rFonts w:ascii="Calibri" w:eastAsia="Calibri" w:hAnsi="Calibri" w:cs="Calibri"/>
          <w:b/>
          <w:color w:val="027F42"/>
        </w:rPr>
        <w:t>Resources to Review</w:t>
      </w:r>
    </w:p>
    <w:p w14:paraId="0000001F" w14:textId="77777777" w:rsidR="005545D5" w:rsidRDefault="00EE33EA">
      <w:pPr>
        <w:numPr>
          <w:ilvl w:val="0"/>
          <w:numId w:val="4"/>
        </w:numPr>
        <w:rPr>
          <w:rFonts w:ascii="Calibri" w:eastAsia="Calibri" w:hAnsi="Calibri" w:cs="Calibri"/>
          <w:sz w:val="24"/>
          <w:szCs w:val="24"/>
        </w:rPr>
      </w:pPr>
      <w:r>
        <w:rPr>
          <w:rFonts w:ascii="Calibri" w:eastAsia="Calibri" w:hAnsi="Calibri" w:cs="Calibri"/>
          <w:sz w:val="24"/>
          <w:szCs w:val="24"/>
        </w:rPr>
        <w:t>Lists of current exemptions noted in the policy</w:t>
      </w:r>
    </w:p>
    <w:p w14:paraId="00000020" w14:textId="77777777" w:rsidR="005545D5" w:rsidRDefault="00EE33EA">
      <w:pPr>
        <w:numPr>
          <w:ilvl w:val="0"/>
          <w:numId w:val="4"/>
        </w:numPr>
        <w:rPr>
          <w:rFonts w:ascii="Calibri" w:eastAsia="Calibri" w:hAnsi="Calibri" w:cs="Calibri"/>
          <w:sz w:val="24"/>
          <w:szCs w:val="24"/>
        </w:rPr>
      </w:pPr>
      <w:r>
        <w:rPr>
          <w:rFonts w:ascii="Calibri" w:eastAsia="Calibri" w:hAnsi="Calibri" w:cs="Calibri"/>
          <w:sz w:val="24"/>
          <w:szCs w:val="24"/>
        </w:rPr>
        <w:t>Procedures for reviewing and approving exemptions</w:t>
      </w:r>
    </w:p>
    <w:p w14:paraId="00000021" w14:textId="77777777" w:rsidR="005545D5" w:rsidRDefault="00EE33EA">
      <w:pPr>
        <w:numPr>
          <w:ilvl w:val="0"/>
          <w:numId w:val="4"/>
        </w:numPr>
        <w:spacing w:after="240"/>
        <w:rPr>
          <w:rFonts w:ascii="Calibri" w:eastAsia="Calibri" w:hAnsi="Calibri" w:cs="Calibri"/>
          <w:sz w:val="24"/>
          <w:szCs w:val="24"/>
        </w:rPr>
      </w:pPr>
      <w:r>
        <w:rPr>
          <w:rFonts w:ascii="Calibri" w:eastAsia="Calibri" w:hAnsi="Calibri" w:cs="Calibri"/>
          <w:sz w:val="24"/>
          <w:szCs w:val="24"/>
        </w:rPr>
        <w:t>Communications on rights and exemptions for families</w:t>
      </w:r>
    </w:p>
    <w:p w14:paraId="00000022" w14:textId="77777777" w:rsidR="005545D5" w:rsidRDefault="00EE33EA">
      <w:pPr>
        <w:pStyle w:val="Heading1"/>
        <w:keepNext w:val="0"/>
        <w:keepLines w:val="0"/>
        <w:spacing w:before="240" w:after="40"/>
        <w:rPr>
          <w:rFonts w:ascii="Calibri" w:eastAsia="Calibri" w:hAnsi="Calibri" w:cs="Calibri"/>
          <w:b/>
          <w:color w:val="434343"/>
          <w:sz w:val="36"/>
          <w:szCs w:val="36"/>
        </w:rPr>
      </w:pPr>
      <w:bookmarkStart w:id="13" w:name="_qry9iy48khj9" w:colFirst="0" w:colLast="0"/>
      <w:bookmarkEnd w:id="13"/>
      <w:r>
        <w:rPr>
          <w:rFonts w:ascii="Calibri" w:eastAsia="Calibri" w:hAnsi="Calibri" w:cs="Calibri"/>
          <w:b/>
          <w:color w:val="434343"/>
          <w:sz w:val="36"/>
          <w:szCs w:val="36"/>
        </w:rPr>
        <w:t>Engage Community</w:t>
      </w:r>
    </w:p>
    <w:p w14:paraId="00000023" w14:textId="77777777" w:rsidR="005545D5" w:rsidRDefault="00EE33EA">
      <w:pPr>
        <w:pStyle w:val="Heading2"/>
        <w:spacing w:before="0" w:after="0"/>
        <w:rPr>
          <w:rFonts w:ascii="Calibri" w:eastAsia="Calibri" w:hAnsi="Calibri" w:cs="Calibri"/>
          <w:b/>
          <w:color w:val="027F42"/>
        </w:rPr>
      </w:pPr>
      <w:bookmarkStart w:id="14" w:name="_ql7gc18idvh7" w:colFirst="0" w:colLast="0"/>
      <w:bookmarkEnd w:id="14"/>
      <w:r>
        <w:rPr>
          <w:rFonts w:ascii="Calibri" w:eastAsia="Calibri" w:hAnsi="Calibri" w:cs="Calibri"/>
          <w:b/>
          <w:color w:val="027F42"/>
        </w:rPr>
        <w:t>Key Focus</w:t>
      </w:r>
    </w:p>
    <w:p w14:paraId="00000024" w14:textId="77777777" w:rsidR="005545D5" w:rsidRDefault="00EE33EA">
      <w:pPr>
        <w:spacing w:after="200"/>
        <w:rPr>
          <w:rFonts w:ascii="Calibri" w:eastAsia="Calibri" w:hAnsi="Calibri" w:cs="Calibri"/>
          <w:sz w:val="24"/>
          <w:szCs w:val="24"/>
        </w:rPr>
      </w:pPr>
      <w:r>
        <w:rPr>
          <w:rFonts w:ascii="Calibri" w:eastAsia="Calibri" w:hAnsi="Calibri" w:cs="Calibri"/>
          <w:sz w:val="24"/>
          <w:szCs w:val="24"/>
        </w:rPr>
        <w:t xml:space="preserve">Facilitate meaningful family, </w:t>
      </w:r>
      <w:proofErr w:type="gramStart"/>
      <w:r>
        <w:rPr>
          <w:rFonts w:ascii="Calibri" w:eastAsia="Calibri" w:hAnsi="Calibri" w:cs="Calibri"/>
          <w:sz w:val="24"/>
          <w:szCs w:val="24"/>
        </w:rPr>
        <w:t>student</w:t>
      </w:r>
      <w:proofErr w:type="gramEnd"/>
      <w:r>
        <w:rPr>
          <w:rFonts w:ascii="Calibri" w:eastAsia="Calibri" w:hAnsi="Calibri" w:cs="Calibri"/>
          <w:sz w:val="24"/>
          <w:szCs w:val="24"/>
        </w:rPr>
        <w:t>, and staff involvement in understanding the policy and providing feedback on implementation and enforcement.</w:t>
      </w:r>
    </w:p>
    <w:p w14:paraId="00000025" w14:textId="77777777" w:rsidR="005545D5" w:rsidRDefault="00EE33EA">
      <w:pPr>
        <w:pStyle w:val="Heading2"/>
        <w:spacing w:before="0" w:after="0"/>
      </w:pPr>
      <w:bookmarkStart w:id="15" w:name="_645rbdik3ny6" w:colFirst="0" w:colLast="0"/>
      <w:bookmarkEnd w:id="15"/>
      <w:r>
        <w:rPr>
          <w:rFonts w:ascii="Calibri" w:eastAsia="Calibri" w:hAnsi="Calibri" w:cs="Calibri"/>
          <w:b/>
          <w:color w:val="027F42"/>
        </w:rPr>
        <w:t>Sample Questions</w:t>
      </w:r>
    </w:p>
    <w:p w14:paraId="00000026" w14:textId="77777777" w:rsidR="005545D5" w:rsidRDefault="00EE33EA">
      <w:pPr>
        <w:numPr>
          <w:ilvl w:val="0"/>
          <w:numId w:val="3"/>
        </w:numPr>
        <w:rPr>
          <w:rFonts w:ascii="Calibri" w:eastAsia="Calibri" w:hAnsi="Calibri" w:cs="Calibri"/>
          <w:sz w:val="24"/>
          <w:szCs w:val="24"/>
        </w:rPr>
      </w:pPr>
      <w:r>
        <w:rPr>
          <w:rFonts w:ascii="Calibri" w:eastAsia="Calibri" w:hAnsi="Calibri" w:cs="Calibri"/>
          <w:sz w:val="24"/>
          <w:szCs w:val="24"/>
        </w:rPr>
        <w:t>What mechanisms exist for gathering input from students and families on PED policy enforcement?</w:t>
      </w:r>
    </w:p>
    <w:p w14:paraId="00000027" w14:textId="77777777" w:rsidR="005545D5" w:rsidRDefault="00EE33EA">
      <w:pPr>
        <w:numPr>
          <w:ilvl w:val="0"/>
          <w:numId w:val="3"/>
        </w:numPr>
        <w:rPr>
          <w:rFonts w:ascii="Calibri" w:eastAsia="Calibri" w:hAnsi="Calibri" w:cs="Calibri"/>
          <w:sz w:val="24"/>
          <w:szCs w:val="24"/>
        </w:rPr>
      </w:pPr>
      <w:r>
        <w:rPr>
          <w:rFonts w:ascii="Calibri" w:eastAsia="Calibri" w:hAnsi="Calibri" w:cs="Calibri"/>
          <w:sz w:val="24"/>
          <w:szCs w:val="24"/>
        </w:rPr>
        <w:t>How are cultural and language differences accommodated in outreach and education?</w:t>
      </w:r>
    </w:p>
    <w:p w14:paraId="00000028" w14:textId="77777777" w:rsidR="005545D5" w:rsidRDefault="00EE33EA">
      <w:pPr>
        <w:numPr>
          <w:ilvl w:val="0"/>
          <w:numId w:val="3"/>
        </w:numPr>
        <w:spacing w:after="240"/>
        <w:rPr>
          <w:rFonts w:ascii="Calibri" w:eastAsia="Calibri" w:hAnsi="Calibri" w:cs="Calibri"/>
          <w:sz w:val="24"/>
          <w:szCs w:val="24"/>
        </w:rPr>
      </w:pPr>
      <w:r>
        <w:rPr>
          <w:rFonts w:ascii="Calibri" w:eastAsia="Calibri" w:hAnsi="Calibri" w:cs="Calibri"/>
          <w:sz w:val="24"/>
          <w:szCs w:val="24"/>
        </w:rPr>
        <w:t>Are there regular opportunities for community dialogue on the policy and its impact?</w:t>
      </w:r>
    </w:p>
    <w:p w14:paraId="00000029" w14:textId="77777777" w:rsidR="005545D5" w:rsidRDefault="00EE33EA">
      <w:pPr>
        <w:pStyle w:val="Heading2"/>
        <w:spacing w:before="0" w:after="0"/>
      </w:pPr>
      <w:bookmarkStart w:id="16" w:name="_jj2t1ymze3ly" w:colFirst="0" w:colLast="0"/>
      <w:bookmarkEnd w:id="16"/>
      <w:r>
        <w:rPr>
          <w:rFonts w:ascii="Calibri" w:eastAsia="Calibri" w:hAnsi="Calibri" w:cs="Calibri"/>
          <w:b/>
          <w:color w:val="027F42"/>
        </w:rPr>
        <w:t>Resources to Review</w:t>
      </w:r>
    </w:p>
    <w:p w14:paraId="0000002A" w14:textId="77777777" w:rsidR="005545D5" w:rsidRDefault="00EE33EA">
      <w:pPr>
        <w:numPr>
          <w:ilvl w:val="0"/>
          <w:numId w:val="3"/>
        </w:numPr>
        <w:rPr>
          <w:rFonts w:ascii="Calibri" w:eastAsia="Calibri" w:hAnsi="Calibri" w:cs="Calibri"/>
          <w:sz w:val="24"/>
          <w:szCs w:val="24"/>
        </w:rPr>
      </w:pPr>
      <w:r>
        <w:rPr>
          <w:rFonts w:ascii="Calibri" w:eastAsia="Calibri" w:hAnsi="Calibri" w:cs="Calibri"/>
          <w:sz w:val="24"/>
          <w:szCs w:val="24"/>
        </w:rPr>
        <w:t>Records of family forums, focus groups, or surveys</w:t>
      </w:r>
    </w:p>
    <w:p w14:paraId="0000002B" w14:textId="77777777" w:rsidR="005545D5" w:rsidRDefault="00EE33EA">
      <w:pPr>
        <w:numPr>
          <w:ilvl w:val="0"/>
          <w:numId w:val="3"/>
        </w:numPr>
        <w:rPr>
          <w:rFonts w:ascii="Calibri" w:eastAsia="Calibri" w:hAnsi="Calibri" w:cs="Calibri"/>
          <w:sz w:val="24"/>
          <w:szCs w:val="24"/>
        </w:rPr>
      </w:pPr>
      <w:r>
        <w:rPr>
          <w:rFonts w:ascii="Calibri" w:eastAsia="Calibri" w:hAnsi="Calibri" w:cs="Calibri"/>
          <w:sz w:val="24"/>
          <w:szCs w:val="24"/>
        </w:rPr>
        <w:t>Multilingual communication materials</w:t>
      </w:r>
    </w:p>
    <w:p w14:paraId="0000002C" w14:textId="77777777" w:rsidR="005545D5" w:rsidRDefault="00EE33EA">
      <w:pPr>
        <w:numPr>
          <w:ilvl w:val="0"/>
          <w:numId w:val="3"/>
        </w:numPr>
        <w:spacing w:after="240"/>
        <w:rPr>
          <w:rFonts w:ascii="Calibri" w:eastAsia="Calibri" w:hAnsi="Calibri" w:cs="Calibri"/>
          <w:sz w:val="24"/>
          <w:szCs w:val="24"/>
        </w:rPr>
      </w:pPr>
      <w:r>
        <w:rPr>
          <w:rFonts w:ascii="Calibri" w:eastAsia="Calibri" w:hAnsi="Calibri" w:cs="Calibri"/>
          <w:sz w:val="24"/>
          <w:szCs w:val="24"/>
        </w:rPr>
        <w:t>Reports summarizing community feedback and responses</w:t>
      </w:r>
    </w:p>
    <w:p w14:paraId="0000002D" w14:textId="77777777" w:rsidR="005545D5" w:rsidRDefault="00EE33EA">
      <w:pPr>
        <w:pStyle w:val="Heading1"/>
        <w:keepNext w:val="0"/>
        <w:keepLines w:val="0"/>
        <w:spacing w:before="240" w:after="40"/>
        <w:rPr>
          <w:rFonts w:ascii="Calibri" w:eastAsia="Calibri" w:hAnsi="Calibri" w:cs="Calibri"/>
          <w:b/>
          <w:color w:val="434343"/>
          <w:sz w:val="36"/>
          <w:szCs w:val="36"/>
        </w:rPr>
      </w:pPr>
      <w:bookmarkStart w:id="17" w:name="_1e0csxmdc42f" w:colFirst="0" w:colLast="0"/>
      <w:bookmarkEnd w:id="17"/>
      <w:r>
        <w:rPr>
          <w:rFonts w:ascii="Calibri" w:eastAsia="Calibri" w:hAnsi="Calibri" w:cs="Calibri"/>
          <w:b/>
          <w:color w:val="434343"/>
          <w:sz w:val="36"/>
          <w:szCs w:val="36"/>
        </w:rPr>
        <w:t>Ensure Transparency</w:t>
      </w:r>
    </w:p>
    <w:p w14:paraId="0000002E" w14:textId="77777777" w:rsidR="005545D5" w:rsidRDefault="00EE33EA">
      <w:pPr>
        <w:pStyle w:val="Heading2"/>
        <w:spacing w:before="0" w:after="0"/>
        <w:rPr>
          <w:rFonts w:ascii="Calibri" w:eastAsia="Calibri" w:hAnsi="Calibri" w:cs="Calibri"/>
          <w:b/>
          <w:color w:val="027F42"/>
        </w:rPr>
      </w:pPr>
      <w:bookmarkStart w:id="18" w:name="_6tqy2984j7ig" w:colFirst="0" w:colLast="0"/>
      <w:bookmarkEnd w:id="18"/>
      <w:r>
        <w:rPr>
          <w:rFonts w:ascii="Calibri" w:eastAsia="Calibri" w:hAnsi="Calibri" w:cs="Calibri"/>
          <w:b/>
          <w:color w:val="027F42"/>
        </w:rPr>
        <w:t>Key Focus</w:t>
      </w:r>
    </w:p>
    <w:p w14:paraId="0000002F" w14:textId="77777777" w:rsidR="005545D5" w:rsidRDefault="00EE33EA">
      <w:pPr>
        <w:spacing w:after="240"/>
        <w:rPr>
          <w:rFonts w:ascii="Calibri" w:eastAsia="Calibri" w:hAnsi="Calibri" w:cs="Calibri"/>
          <w:sz w:val="24"/>
          <w:szCs w:val="24"/>
        </w:rPr>
      </w:pPr>
      <w:r>
        <w:rPr>
          <w:rFonts w:ascii="Calibri" w:eastAsia="Calibri" w:hAnsi="Calibri" w:cs="Calibri"/>
          <w:sz w:val="24"/>
          <w:szCs w:val="24"/>
        </w:rPr>
        <w:t>Communicate clearly and regularly about policy goals, procedures, enforcement, and outcomes.</w:t>
      </w:r>
    </w:p>
    <w:p w14:paraId="00000030" w14:textId="77777777" w:rsidR="005545D5" w:rsidRDefault="00EE33EA">
      <w:pPr>
        <w:pStyle w:val="Heading2"/>
        <w:spacing w:before="0" w:after="0"/>
        <w:rPr>
          <w:rFonts w:ascii="Calibri" w:eastAsia="Calibri" w:hAnsi="Calibri" w:cs="Calibri"/>
          <w:b/>
          <w:sz w:val="24"/>
          <w:szCs w:val="24"/>
        </w:rPr>
      </w:pPr>
      <w:bookmarkStart w:id="19" w:name="_3uhl7nmw4de" w:colFirst="0" w:colLast="0"/>
      <w:bookmarkEnd w:id="19"/>
      <w:r>
        <w:rPr>
          <w:rFonts w:ascii="Calibri" w:eastAsia="Calibri" w:hAnsi="Calibri" w:cs="Calibri"/>
          <w:b/>
          <w:color w:val="027F42"/>
        </w:rPr>
        <w:t>Sample Questions</w:t>
      </w:r>
    </w:p>
    <w:p w14:paraId="00000031" w14:textId="77777777" w:rsidR="005545D5" w:rsidRDefault="00EE33EA">
      <w:pPr>
        <w:numPr>
          <w:ilvl w:val="0"/>
          <w:numId w:val="2"/>
        </w:numPr>
        <w:rPr>
          <w:rFonts w:ascii="Calibri" w:eastAsia="Calibri" w:hAnsi="Calibri" w:cs="Calibri"/>
          <w:sz w:val="24"/>
          <w:szCs w:val="24"/>
        </w:rPr>
      </w:pPr>
      <w:r>
        <w:rPr>
          <w:rFonts w:ascii="Calibri" w:eastAsia="Calibri" w:hAnsi="Calibri" w:cs="Calibri"/>
          <w:sz w:val="24"/>
          <w:szCs w:val="24"/>
        </w:rPr>
        <w:t>How frequently does the board receive data on policy implementation and student outcomes?</w:t>
      </w:r>
    </w:p>
    <w:p w14:paraId="00000032" w14:textId="77777777" w:rsidR="005545D5" w:rsidRDefault="00EE33EA">
      <w:pPr>
        <w:numPr>
          <w:ilvl w:val="0"/>
          <w:numId w:val="2"/>
        </w:numPr>
        <w:rPr>
          <w:rFonts w:ascii="Calibri" w:eastAsia="Calibri" w:hAnsi="Calibri" w:cs="Calibri"/>
          <w:sz w:val="24"/>
          <w:szCs w:val="24"/>
        </w:rPr>
      </w:pPr>
      <w:r>
        <w:rPr>
          <w:rFonts w:ascii="Calibri" w:eastAsia="Calibri" w:hAnsi="Calibri" w:cs="Calibri"/>
          <w:sz w:val="24"/>
          <w:szCs w:val="24"/>
        </w:rPr>
        <w:t>Are enforcement protocols and restorative approaches clearly communicated to families and staff?</w:t>
      </w:r>
    </w:p>
    <w:p w14:paraId="00000033" w14:textId="77777777" w:rsidR="005545D5" w:rsidRDefault="00EE33EA">
      <w:pPr>
        <w:numPr>
          <w:ilvl w:val="0"/>
          <w:numId w:val="2"/>
        </w:numPr>
        <w:spacing w:after="240"/>
        <w:rPr>
          <w:rFonts w:ascii="Calibri" w:eastAsia="Calibri" w:hAnsi="Calibri" w:cs="Calibri"/>
          <w:sz w:val="24"/>
          <w:szCs w:val="24"/>
        </w:rPr>
      </w:pPr>
      <w:r>
        <w:rPr>
          <w:rFonts w:ascii="Calibri" w:eastAsia="Calibri" w:hAnsi="Calibri" w:cs="Calibri"/>
          <w:sz w:val="24"/>
          <w:szCs w:val="24"/>
        </w:rPr>
        <w:t>What public-facing materials explain the policy and its rationale?</w:t>
      </w:r>
    </w:p>
    <w:p w14:paraId="00000034" w14:textId="77777777" w:rsidR="005545D5" w:rsidRDefault="00EE33EA">
      <w:pPr>
        <w:pStyle w:val="Heading2"/>
        <w:spacing w:before="0" w:after="0"/>
        <w:rPr>
          <w:rFonts w:ascii="Calibri" w:eastAsia="Calibri" w:hAnsi="Calibri" w:cs="Calibri"/>
          <w:b/>
          <w:sz w:val="24"/>
          <w:szCs w:val="24"/>
        </w:rPr>
      </w:pPr>
      <w:bookmarkStart w:id="20" w:name="_y9yt0bkwf2w2" w:colFirst="0" w:colLast="0"/>
      <w:bookmarkEnd w:id="20"/>
      <w:r>
        <w:rPr>
          <w:rFonts w:ascii="Calibri" w:eastAsia="Calibri" w:hAnsi="Calibri" w:cs="Calibri"/>
          <w:b/>
          <w:color w:val="027F42"/>
        </w:rPr>
        <w:lastRenderedPageBreak/>
        <w:t>Resources to Review</w:t>
      </w:r>
    </w:p>
    <w:p w14:paraId="00000035" w14:textId="77777777" w:rsidR="005545D5" w:rsidRDefault="00EE33EA">
      <w:pPr>
        <w:numPr>
          <w:ilvl w:val="0"/>
          <w:numId w:val="2"/>
        </w:numPr>
        <w:rPr>
          <w:rFonts w:ascii="Calibri" w:eastAsia="Calibri" w:hAnsi="Calibri" w:cs="Calibri"/>
          <w:sz w:val="24"/>
          <w:szCs w:val="24"/>
        </w:rPr>
      </w:pPr>
      <w:r>
        <w:rPr>
          <w:rFonts w:ascii="Calibri" w:eastAsia="Calibri" w:hAnsi="Calibri" w:cs="Calibri"/>
          <w:sz w:val="24"/>
          <w:szCs w:val="24"/>
        </w:rPr>
        <w:t>Board reports and data dashboards</w:t>
      </w:r>
    </w:p>
    <w:p w14:paraId="00000036" w14:textId="77777777" w:rsidR="005545D5" w:rsidRDefault="00EE33EA">
      <w:pPr>
        <w:numPr>
          <w:ilvl w:val="0"/>
          <w:numId w:val="2"/>
        </w:numPr>
        <w:rPr>
          <w:rFonts w:ascii="Calibri" w:eastAsia="Calibri" w:hAnsi="Calibri" w:cs="Calibri"/>
          <w:sz w:val="24"/>
          <w:szCs w:val="24"/>
        </w:rPr>
      </w:pPr>
      <w:r>
        <w:rPr>
          <w:rFonts w:ascii="Calibri" w:eastAsia="Calibri" w:hAnsi="Calibri" w:cs="Calibri"/>
          <w:sz w:val="24"/>
          <w:szCs w:val="24"/>
        </w:rPr>
        <w:t>Parent and student handbooks or FAQs</w:t>
      </w:r>
    </w:p>
    <w:p w14:paraId="00000037" w14:textId="77777777" w:rsidR="005545D5" w:rsidRDefault="00EE33EA">
      <w:pPr>
        <w:numPr>
          <w:ilvl w:val="0"/>
          <w:numId w:val="2"/>
        </w:numPr>
        <w:spacing w:after="240"/>
        <w:rPr>
          <w:rFonts w:ascii="Calibri" w:eastAsia="Calibri" w:hAnsi="Calibri" w:cs="Calibri"/>
          <w:sz w:val="24"/>
          <w:szCs w:val="24"/>
        </w:rPr>
      </w:pPr>
      <w:r>
        <w:rPr>
          <w:rFonts w:ascii="Calibri" w:eastAsia="Calibri" w:hAnsi="Calibri" w:cs="Calibri"/>
          <w:sz w:val="24"/>
          <w:szCs w:val="24"/>
        </w:rPr>
        <w:t>Communication plans and materials</w:t>
      </w:r>
    </w:p>
    <w:p w14:paraId="00000038" w14:textId="77777777" w:rsidR="005545D5" w:rsidRDefault="00EE33EA">
      <w:pPr>
        <w:pStyle w:val="Heading1"/>
        <w:keepNext w:val="0"/>
        <w:keepLines w:val="0"/>
        <w:spacing w:before="240" w:after="40"/>
        <w:rPr>
          <w:rFonts w:ascii="Calibri" w:eastAsia="Calibri" w:hAnsi="Calibri" w:cs="Calibri"/>
          <w:b/>
          <w:color w:val="027F42"/>
        </w:rPr>
      </w:pPr>
      <w:bookmarkStart w:id="21" w:name="_xs3y69hkuryp" w:colFirst="0" w:colLast="0"/>
      <w:bookmarkEnd w:id="21"/>
      <w:r>
        <w:rPr>
          <w:rFonts w:ascii="Calibri" w:eastAsia="Calibri" w:hAnsi="Calibri" w:cs="Calibri"/>
          <w:b/>
          <w:color w:val="434343"/>
          <w:sz w:val="36"/>
          <w:szCs w:val="36"/>
        </w:rPr>
        <w:t>Promote Accountability</w:t>
      </w:r>
    </w:p>
    <w:p w14:paraId="00000039" w14:textId="77777777" w:rsidR="005545D5" w:rsidRDefault="00EE33EA">
      <w:pPr>
        <w:pStyle w:val="Heading2"/>
        <w:spacing w:before="0" w:after="0"/>
        <w:rPr>
          <w:rFonts w:ascii="Calibri" w:eastAsia="Calibri" w:hAnsi="Calibri" w:cs="Calibri"/>
          <w:b/>
          <w:color w:val="027F42"/>
        </w:rPr>
      </w:pPr>
      <w:bookmarkStart w:id="22" w:name="_crjfxpayyxh" w:colFirst="0" w:colLast="0"/>
      <w:bookmarkEnd w:id="22"/>
      <w:r>
        <w:rPr>
          <w:rFonts w:ascii="Calibri" w:eastAsia="Calibri" w:hAnsi="Calibri" w:cs="Calibri"/>
          <w:b/>
          <w:color w:val="027F42"/>
        </w:rPr>
        <w:t>Key Focus</w:t>
      </w:r>
    </w:p>
    <w:p w14:paraId="0000003A" w14:textId="77777777" w:rsidR="005545D5" w:rsidRDefault="00EE33EA">
      <w:pPr>
        <w:rPr>
          <w:rFonts w:ascii="Calibri" w:eastAsia="Calibri" w:hAnsi="Calibri" w:cs="Calibri"/>
          <w:sz w:val="24"/>
          <w:szCs w:val="24"/>
        </w:rPr>
      </w:pPr>
      <w:r>
        <w:rPr>
          <w:rFonts w:ascii="Calibri" w:eastAsia="Calibri" w:hAnsi="Calibri" w:cs="Calibri"/>
          <w:sz w:val="24"/>
          <w:szCs w:val="24"/>
        </w:rPr>
        <w:t>Ensure equitable and consistent enforcement of the policy and address disparities proactively.</w:t>
      </w:r>
      <w:r>
        <w:rPr>
          <w:rFonts w:ascii="Calibri" w:eastAsia="Calibri" w:hAnsi="Calibri" w:cs="Calibri"/>
          <w:sz w:val="24"/>
          <w:szCs w:val="24"/>
        </w:rPr>
        <w:br/>
      </w:r>
    </w:p>
    <w:p w14:paraId="0000003B" w14:textId="77777777" w:rsidR="005545D5" w:rsidRDefault="00EE33EA">
      <w:pPr>
        <w:pStyle w:val="Heading2"/>
        <w:spacing w:before="0" w:after="0"/>
        <w:rPr>
          <w:rFonts w:ascii="Calibri" w:eastAsia="Calibri" w:hAnsi="Calibri" w:cs="Calibri"/>
          <w:b/>
          <w:color w:val="027F42"/>
        </w:rPr>
      </w:pPr>
      <w:bookmarkStart w:id="23" w:name="_x0ehgqsf5uzw" w:colFirst="0" w:colLast="0"/>
      <w:bookmarkEnd w:id="23"/>
      <w:r>
        <w:rPr>
          <w:rFonts w:ascii="Calibri" w:eastAsia="Calibri" w:hAnsi="Calibri" w:cs="Calibri"/>
          <w:b/>
          <w:color w:val="027F42"/>
        </w:rPr>
        <w:t>Sample Questions</w:t>
      </w:r>
    </w:p>
    <w:p w14:paraId="0000003C" w14:textId="77777777" w:rsidR="005545D5" w:rsidRDefault="00EE33EA">
      <w:pPr>
        <w:numPr>
          <w:ilvl w:val="0"/>
          <w:numId w:val="6"/>
        </w:numPr>
        <w:rPr>
          <w:rFonts w:ascii="Calibri" w:eastAsia="Calibri" w:hAnsi="Calibri" w:cs="Calibri"/>
          <w:sz w:val="24"/>
          <w:szCs w:val="24"/>
        </w:rPr>
      </w:pPr>
      <w:r>
        <w:rPr>
          <w:rFonts w:ascii="Calibri" w:eastAsia="Calibri" w:hAnsi="Calibri" w:cs="Calibri"/>
          <w:sz w:val="24"/>
          <w:szCs w:val="24"/>
        </w:rPr>
        <w:t>Are discipline and redirection data disaggregated and reviewed for equity concerns?</w:t>
      </w:r>
    </w:p>
    <w:p w14:paraId="0000003D" w14:textId="77777777" w:rsidR="005545D5" w:rsidRDefault="00EE33EA">
      <w:pPr>
        <w:numPr>
          <w:ilvl w:val="0"/>
          <w:numId w:val="6"/>
        </w:numPr>
        <w:rPr>
          <w:rFonts w:ascii="Calibri" w:eastAsia="Calibri" w:hAnsi="Calibri" w:cs="Calibri"/>
          <w:sz w:val="24"/>
          <w:szCs w:val="24"/>
        </w:rPr>
      </w:pPr>
      <w:r>
        <w:rPr>
          <w:rFonts w:ascii="Calibri" w:eastAsia="Calibri" w:hAnsi="Calibri" w:cs="Calibri"/>
          <w:sz w:val="24"/>
          <w:szCs w:val="24"/>
        </w:rPr>
        <w:t>How are disparities in enforcement identified and addressed?</w:t>
      </w:r>
    </w:p>
    <w:p w14:paraId="0000003E" w14:textId="77777777" w:rsidR="005545D5" w:rsidRDefault="00EE33EA">
      <w:pPr>
        <w:numPr>
          <w:ilvl w:val="0"/>
          <w:numId w:val="6"/>
        </w:numPr>
        <w:spacing w:after="240"/>
        <w:rPr>
          <w:rFonts w:ascii="Calibri" w:eastAsia="Calibri" w:hAnsi="Calibri" w:cs="Calibri"/>
          <w:sz w:val="24"/>
          <w:szCs w:val="24"/>
        </w:rPr>
      </w:pPr>
      <w:r>
        <w:rPr>
          <w:rFonts w:ascii="Calibri" w:eastAsia="Calibri" w:hAnsi="Calibri" w:cs="Calibri"/>
          <w:sz w:val="24"/>
          <w:szCs w:val="24"/>
        </w:rPr>
        <w:t>What support is provided to schools or staff struggling with consistent application?</w:t>
      </w:r>
    </w:p>
    <w:p w14:paraId="0000003F" w14:textId="77777777" w:rsidR="005545D5" w:rsidRDefault="00EE33EA">
      <w:pPr>
        <w:pStyle w:val="Heading2"/>
        <w:spacing w:before="0" w:after="0"/>
        <w:rPr>
          <w:rFonts w:ascii="Calibri" w:eastAsia="Calibri" w:hAnsi="Calibri" w:cs="Calibri"/>
          <w:b/>
          <w:color w:val="027F42"/>
        </w:rPr>
      </w:pPr>
      <w:bookmarkStart w:id="24" w:name="_v9v78zsl5ahs" w:colFirst="0" w:colLast="0"/>
      <w:bookmarkEnd w:id="24"/>
      <w:r>
        <w:rPr>
          <w:rFonts w:ascii="Calibri" w:eastAsia="Calibri" w:hAnsi="Calibri" w:cs="Calibri"/>
          <w:b/>
          <w:color w:val="027F42"/>
        </w:rPr>
        <w:t>Resources to Review</w:t>
      </w:r>
    </w:p>
    <w:p w14:paraId="00000040" w14:textId="77777777" w:rsidR="005545D5" w:rsidRDefault="00EE33EA">
      <w:pPr>
        <w:numPr>
          <w:ilvl w:val="0"/>
          <w:numId w:val="6"/>
        </w:numPr>
        <w:rPr>
          <w:rFonts w:ascii="Calibri" w:eastAsia="Calibri" w:hAnsi="Calibri" w:cs="Calibri"/>
          <w:sz w:val="24"/>
          <w:szCs w:val="24"/>
        </w:rPr>
      </w:pPr>
      <w:r>
        <w:rPr>
          <w:rFonts w:ascii="Calibri" w:eastAsia="Calibri" w:hAnsi="Calibri" w:cs="Calibri"/>
          <w:sz w:val="24"/>
          <w:szCs w:val="24"/>
        </w:rPr>
        <w:t>Disaggregated enforcement and discipline data</w:t>
      </w:r>
    </w:p>
    <w:p w14:paraId="00000041" w14:textId="77777777" w:rsidR="005545D5" w:rsidRDefault="00EE33EA">
      <w:pPr>
        <w:numPr>
          <w:ilvl w:val="0"/>
          <w:numId w:val="6"/>
        </w:numPr>
        <w:rPr>
          <w:rFonts w:ascii="Calibri" w:eastAsia="Calibri" w:hAnsi="Calibri" w:cs="Calibri"/>
          <w:sz w:val="24"/>
          <w:szCs w:val="24"/>
        </w:rPr>
      </w:pPr>
      <w:r>
        <w:rPr>
          <w:rFonts w:ascii="Calibri" w:eastAsia="Calibri" w:hAnsi="Calibri" w:cs="Calibri"/>
          <w:sz w:val="24"/>
          <w:szCs w:val="24"/>
        </w:rPr>
        <w:t>Corrective action plans or professional development summaries</w:t>
      </w:r>
    </w:p>
    <w:p w14:paraId="00000042" w14:textId="77777777" w:rsidR="005545D5" w:rsidRDefault="00EE33EA">
      <w:pPr>
        <w:numPr>
          <w:ilvl w:val="0"/>
          <w:numId w:val="6"/>
        </w:numPr>
        <w:spacing w:after="240"/>
        <w:rPr>
          <w:rFonts w:ascii="Calibri" w:eastAsia="Calibri" w:hAnsi="Calibri" w:cs="Calibri"/>
          <w:sz w:val="24"/>
          <w:szCs w:val="24"/>
        </w:rPr>
      </w:pPr>
      <w:r>
        <w:rPr>
          <w:rFonts w:ascii="Calibri" w:eastAsia="Calibri" w:hAnsi="Calibri" w:cs="Calibri"/>
          <w:sz w:val="24"/>
          <w:szCs w:val="24"/>
        </w:rPr>
        <w:t>Equity audits or reports</w:t>
      </w:r>
    </w:p>
    <w:p w14:paraId="00000043" w14:textId="77777777" w:rsidR="005545D5" w:rsidRDefault="00EE33EA">
      <w:pPr>
        <w:pStyle w:val="Heading1"/>
        <w:keepNext w:val="0"/>
        <w:keepLines w:val="0"/>
        <w:spacing w:before="240" w:after="40"/>
        <w:rPr>
          <w:rFonts w:ascii="Calibri" w:eastAsia="Calibri" w:hAnsi="Calibri" w:cs="Calibri"/>
          <w:b/>
          <w:color w:val="434343"/>
          <w:sz w:val="36"/>
          <w:szCs w:val="36"/>
        </w:rPr>
      </w:pPr>
      <w:bookmarkStart w:id="25" w:name="_z07kbam6iavt" w:colFirst="0" w:colLast="0"/>
      <w:bookmarkEnd w:id="25"/>
      <w:r>
        <w:rPr>
          <w:rFonts w:ascii="Calibri" w:eastAsia="Calibri" w:hAnsi="Calibri" w:cs="Calibri"/>
          <w:b/>
          <w:color w:val="434343"/>
          <w:sz w:val="36"/>
          <w:szCs w:val="36"/>
        </w:rPr>
        <w:t>Support Professional Learning</w:t>
      </w:r>
    </w:p>
    <w:p w14:paraId="00000044" w14:textId="77777777" w:rsidR="005545D5" w:rsidRDefault="00EE33EA">
      <w:pPr>
        <w:pStyle w:val="Heading2"/>
        <w:spacing w:before="0" w:after="240"/>
        <w:rPr>
          <w:sz w:val="24"/>
          <w:szCs w:val="24"/>
        </w:rPr>
      </w:pPr>
      <w:bookmarkStart w:id="26" w:name="_70d3n2jthdqi" w:colFirst="0" w:colLast="0"/>
      <w:bookmarkEnd w:id="26"/>
      <w:r>
        <w:rPr>
          <w:rFonts w:ascii="Calibri" w:eastAsia="Calibri" w:hAnsi="Calibri" w:cs="Calibri"/>
          <w:b/>
          <w:color w:val="027F42"/>
        </w:rPr>
        <w:t>Key Focus</w:t>
      </w:r>
      <w:r>
        <w:rPr>
          <w:b/>
        </w:rPr>
        <w:br/>
      </w:r>
      <w:r>
        <w:rPr>
          <w:rFonts w:ascii="Calibri" w:eastAsia="Calibri" w:hAnsi="Calibri" w:cs="Calibri"/>
          <w:sz w:val="24"/>
          <w:szCs w:val="24"/>
        </w:rPr>
        <w:t xml:space="preserve"> Advocate for resources and ongoing training that empower staff to implement the policy with compassion and consistency.</w:t>
      </w:r>
    </w:p>
    <w:p w14:paraId="00000045" w14:textId="77777777" w:rsidR="005545D5" w:rsidRDefault="00EE33EA">
      <w:pPr>
        <w:pStyle w:val="Heading2"/>
        <w:spacing w:before="0" w:after="0"/>
      </w:pPr>
      <w:bookmarkStart w:id="27" w:name="_6cn6sio37u7q" w:colFirst="0" w:colLast="0"/>
      <w:bookmarkEnd w:id="27"/>
      <w:r>
        <w:rPr>
          <w:rFonts w:ascii="Calibri" w:eastAsia="Calibri" w:hAnsi="Calibri" w:cs="Calibri"/>
          <w:b/>
          <w:color w:val="027F42"/>
        </w:rPr>
        <w:t>Sample Questions:</w:t>
      </w:r>
    </w:p>
    <w:p w14:paraId="00000046" w14:textId="77777777" w:rsidR="005545D5" w:rsidRDefault="00EE33EA">
      <w:pPr>
        <w:numPr>
          <w:ilvl w:val="0"/>
          <w:numId w:val="1"/>
        </w:numPr>
        <w:rPr>
          <w:rFonts w:ascii="Calibri" w:eastAsia="Calibri" w:hAnsi="Calibri" w:cs="Calibri"/>
          <w:sz w:val="24"/>
          <w:szCs w:val="24"/>
        </w:rPr>
      </w:pPr>
      <w:r>
        <w:rPr>
          <w:rFonts w:ascii="Calibri" w:eastAsia="Calibri" w:hAnsi="Calibri" w:cs="Calibri"/>
          <w:sz w:val="24"/>
          <w:szCs w:val="24"/>
        </w:rPr>
        <w:t>What professional development has been offered related to trauma-informed enforcement and restorative practices?</w:t>
      </w:r>
    </w:p>
    <w:p w14:paraId="00000047" w14:textId="77777777" w:rsidR="005545D5" w:rsidRDefault="00EE33EA">
      <w:pPr>
        <w:numPr>
          <w:ilvl w:val="0"/>
          <w:numId w:val="1"/>
        </w:numPr>
        <w:rPr>
          <w:rFonts w:ascii="Calibri" w:eastAsia="Calibri" w:hAnsi="Calibri" w:cs="Calibri"/>
          <w:sz w:val="24"/>
          <w:szCs w:val="24"/>
        </w:rPr>
      </w:pPr>
      <w:r>
        <w:rPr>
          <w:rFonts w:ascii="Calibri" w:eastAsia="Calibri" w:hAnsi="Calibri" w:cs="Calibri"/>
          <w:sz w:val="24"/>
          <w:szCs w:val="24"/>
        </w:rPr>
        <w:t>Are there mechanisms for staff to provide feedback and request additional support?</w:t>
      </w:r>
    </w:p>
    <w:p w14:paraId="00000048" w14:textId="77777777" w:rsidR="005545D5" w:rsidRDefault="00EE33EA">
      <w:pPr>
        <w:numPr>
          <w:ilvl w:val="0"/>
          <w:numId w:val="1"/>
        </w:numPr>
        <w:spacing w:after="240"/>
        <w:rPr>
          <w:rFonts w:ascii="Calibri" w:eastAsia="Calibri" w:hAnsi="Calibri" w:cs="Calibri"/>
          <w:sz w:val="24"/>
          <w:szCs w:val="24"/>
        </w:rPr>
      </w:pPr>
      <w:r>
        <w:rPr>
          <w:rFonts w:ascii="Calibri" w:eastAsia="Calibri" w:hAnsi="Calibri" w:cs="Calibri"/>
          <w:sz w:val="24"/>
          <w:szCs w:val="24"/>
        </w:rPr>
        <w:t>How is leadership supporting school teams in navigating challenges?</w:t>
      </w:r>
    </w:p>
    <w:p w14:paraId="00000049" w14:textId="77777777" w:rsidR="005545D5" w:rsidRDefault="00EE33EA">
      <w:pPr>
        <w:pStyle w:val="Heading2"/>
        <w:spacing w:before="0" w:after="0"/>
      </w:pPr>
      <w:bookmarkStart w:id="28" w:name="_8g0xlbhr9cut" w:colFirst="0" w:colLast="0"/>
      <w:bookmarkEnd w:id="28"/>
      <w:r>
        <w:rPr>
          <w:rFonts w:ascii="Calibri" w:eastAsia="Calibri" w:hAnsi="Calibri" w:cs="Calibri"/>
          <w:b/>
          <w:color w:val="027F42"/>
        </w:rPr>
        <w:t xml:space="preserve">Resources </w:t>
      </w:r>
      <w:proofErr w:type="gramStart"/>
      <w:r>
        <w:rPr>
          <w:rFonts w:ascii="Calibri" w:eastAsia="Calibri" w:hAnsi="Calibri" w:cs="Calibri"/>
          <w:b/>
          <w:color w:val="027F42"/>
        </w:rPr>
        <w:t>to</w:t>
      </w:r>
      <w:proofErr w:type="gramEnd"/>
      <w:r>
        <w:rPr>
          <w:rFonts w:ascii="Calibri" w:eastAsia="Calibri" w:hAnsi="Calibri" w:cs="Calibri"/>
          <w:b/>
          <w:color w:val="027F42"/>
        </w:rPr>
        <w:t xml:space="preserve"> Review:</w:t>
      </w:r>
    </w:p>
    <w:p w14:paraId="0000004A" w14:textId="77777777" w:rsidR="005545D5" w:rsidRDefault="00EE33EA">
      <w:pPr>
        <w:numPr>
          <w:ilvl w:val="0"/>
          <w:numId w:val="1"/>
        </w:numPr>
        <w:rPr>
          <w:rFonts w:ascii="Calibri" w:eastAsia="Calibri" w:hAnsi="Calibri" w:cs="Calibri"/>
          <w:sz w:val="24"/>
          <w:szCs w:val="24"/>
        </w:rPr>
      </w:pPr>
      <w:r>
        <w:rPr>
          <w:rFonts w:ascii="Calibri" w:eastAsia="Calibri" w:hAnsi="Calibri" w:cs="Calibri"/>
          <w:sz w:val="24"/>
          <w:szCs w:val="24"/>
        </w:rPr>
        <w:t>Training agendas, materials, and participation records</w:t>
      </w:r>
    </w:p>
    <w:p w14:paraId="0000004B" w14:textId="77777777" w:rsidR="005545D5" w:rsidRDefault="00EE33EA">
      <w:pPr>
        <w:numPr>
          <w:ilvl w:val="0"/>
          <w:numId w:val="1"/>
        </w:numPr>
        <w:rPr>
          <w:rFonts w:ascii="Calibri" w:eastAsia="Calibri" w:hAnsi="Calibri" w:cs="Calibri"/>
          <w:sz w:val="24"/>
          <w:szCs w:val="24"/>
        </w:rPr>
      </w:pPr>
      <w:r>
        <w:rPr>
          <w:rFonts w:ascii="Calibri" w:eastAsia="Calibri" w:hAnsi="Calibri" w:cs="Calibri"/>
          <w:sz w:val="24"/>
          <w:szCs w:val="24"/>
        </w:rPr>
        <w:t>Staff feedback summaries</w:t>
      </w:r>
    </w:p>
    <w:p w14:paraId="0000004C" w14:textId="77777777" w:rsidR="005545D5" w:rsidRDefault="00EE33EA">
      <w:pPr>
        <w:numPr>
          <w:ilvl w:val="0"/>
          <w:numId w:val="1"/>
        </w:numPr>
        <w:spacing w:after="240"/>
        <w:rPr>
          <w:rFonts w:ascii="Calibri" w:eastAsia="Calibri" w:hAnsi="Calibri" w:cs="Calibri"/>
          <w:sz w:val="24"/>
          <w:szCs w:val="24"/>
        </w:rPr>
      </w:pPr>
      <w:r>
        <w:rPr>
          <w:rFonts w:ascii="Calibri" w:eastAsia="Calibri" w:hAnsi="Calibri" w:cs="Calibri"/>
          <w:sz w:val="24"/>
          <w:szCs w:val="24"/>
        </w:rPr>
        <w:t>Leadership support plans and communication logs</w:t>
      </w:r>
      <w:r>
        <w:rPr>
          <w:rFonts w:ascii="Calibri" w:eastAsia="Calibri" w:hAnsi="Calibri" w:cs="Calibri"/>
          <w:sz w:val="24"/>
          <w:szCs w:val="24"/>
        </w:rPr>
        <w:br/>
      </w:r>
    </w:p>
    <w:p w14:paraId="0000004D" w14:textId="77777777" w:rsidR="005545D5" w:rsidRDefault="005545D5"/>
    <w:sectPr w:rsidR="005545D5">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A71A20"/>
    <w:multiLevelType w:val="multilevel"/>
    <w:tmpl w:val="08B8B4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1AB49C1"/>
    <w:multiLevelType w:val="multilevel"/>
    <w:tmpl w:val="54B2B3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32A3DBD"/>
    <w:multiLevelType w:val="multilevel"/>
    <w:tmpl w:val="65A87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92D2BC3"/>
    <w:multiLevelType w:val="multilevel"/>
    <w:tmpl w:val="1E5E43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E1C70B5"/>
    <w:multiLevelType w:val="multilevel"/>
    <w:tmpl w:val="50343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ED65D2F"/>
    <w:multiLevelType w:val="multilevel"/>
    <w:tmpl w:val="49607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130037D"/>
    <w:multiLevelType w:val="multilevel"/>
    <w:tmpl w:val="FB7E9B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32715291">
    <w:abstractNumId w:val="6"/>
  </w:num>
  <w:num w:numId="2" w16cid:durableId="112947301">
    <w:abstractNumId w:val="3"/>
  </w:num>
  <w:num w:numId="3" w16cid:durableId="2034072507">
    <w:abstractNumId w:val="4"/>
  </w:num>
  <w:num w:numId="4" w16cid:durableId="537087641">
    <w:abstractNumId w:val="0"/>
  </w:num>
  <w:num w:numId="5" w16cid:durableId="330109802">
    <w:abstractNumId w:val="5"/>
  </w:num>
  <w:num w:numId="6" w16cid:durableId="1204715087">
    <w:abstractNumId w:val="2"/>
  </w:num>
  <w:num w:numId="7" w16cid:durableId="205265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5"/>
    <w:rsid w:val="002A1089"/>
    <w:rsid w:val="005545D5"/>
    <w:rsid w:val="00EE33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7F1A4C-C178-44B6-ADEA-99643D60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oregon.gov/ode/educator-resources/teachingcontent/Documents/OSBA%20Model%20Sample%20Policy.docx" TargetMode="External"/><Relationship Id="rId11" Type="http://schemas.openxmlformats.org/officeDocument/2006/relationships/customXml" Target="../customXml/item3.xml"/><Relationship Id="rId5" Type="http://schemas.openxmlformats.org/officeDocument/2006/relationships/hyperlink" Target="https://www.oregon.gov/ode/educator-resources/teachingcontent/Documents/eo-25-09.pdf"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2025-08-29T23:21:36+00:00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F7D24349-9A38-48C4-94AD-17553DA5538D}"/>
</file>

<file path=customXml/itemProps2.xml><?xml version="1.0" encoding="utf-8"?>
<ds:datastoreItem xmlns:ds="http://schemas.openxmlformats.org/officeDocument/2006/customXml" ds:itemID="{E912ABD5-9424-4F06-A07B-42D667E10079}"/>
</file>

<file path=customXml/itemProps3.xml><?xml version="1.0" encoding="utf-8"?>
<ds:datastoreItem xmlns:ds="http://schemas.openxmlformats.org/officeDocument/2006/customXml" ds:itemID="{4223CF68-D669-48F7-96EF-0780C5F8D4D2}"/>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676</Words>
  <Characters>4036</Characters>
  <Application>Microsoft Office Word</Application>
  <DocSecurity>0</DocSecurity>
  <Lines>73</Lines>
  <Paragraphs>41</Paragraphs>
  <ScaleCrop>false</ScaleCrop>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2025-08-29T23:12:00Z</dcterms:created>
  <dcterms:modified xsi:type="dcterms:W3CDTF">2025-08-29T23:12:00Z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